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54"/>
        <w:gridCol w:w="5450"/>
        <w:gridCol w:w="2345"/>
        <w:gridCol w:w="1343"/>
      </w:tblGrid>
      <w:tr>
        <w:trPr>
          <w:trHeight w:val="257" w:hRule="atLeast"/>
        </w:trPr>
        <w:tc>
          <w:tcPr>
            <w:tcW w:w="1354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33"/>
              <w:ind w:right="64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Empresa</w:t>
            </w:r>
          </w:p>
        </w:tc>
        <w:tc>
          <w:tcPr>
            <w:tcW w:w="545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23"/>
              <w:ind w:left="66"/>
              <w:rPr>
                <w:rFonts w:ascii="Arial"/>
                <w:sz w:val="14"/>
              </w:rPr>
            </w:pPr>
            <w:r>
              <w:rPr>
                <w:rFonts w:ascii="Arial"/>
                <w:sz w:val="14"/>
              </w:rPr>
              <w:t>8U</w:t>
            </w:r>
            <w:r>
              <w:rPr>
                <w:rFonts w:ascii="Arial"/>
                <w:spacing w:val="45"/>
                <w:sz w:val="14"/>
              </w:rPr>
              <w:t>  </w:t>
            </w:r>
            <w:r>
              <w:rPr>
                <w:rFonts w:ascii="Arial"/>
                <w:sz w:val="14"/>
              </w:rPr>
              <w:t>ESCUELA</w:t>
            </w:r>
            <w:r>
              <w:rPr>
                <w:rFonts w:ascii="Arial"/>
                <w:spacing w:val="5"/>
                <w:sz w:val="14"/>
              </w:rPr>
              <w:t> </w:t>
            </w:r>
            <w:r>
              <w:rPr>
                <w:rFonts w:ascii="Arial"/>
                <w:sz w:val="14"/>
              </w:rPr>
              <w:t>DE</w:t>
            </w:r>
            <w:r>
              <w:rPr>
                <w:rFonts w:ascii="Arial"/>
                <w:spacing w:val="3"/>
                <w:sz w:val="14"/>
              </w:rPr>
              <w:t> </w:t>
            </w:r>
            <w:r>
              <w:rPr>
                <w:rFonts w:ascii="Arial"/>
                <w:sz w:val="14"/>
              </w:rPr>
              <w:t>ACTORES</w:t>
            </w:r>
            <w:r>
              <w:rPr>
                <w:rFonts w:ascii="Arial"/>
                <w:spacing w:val="4"/>
                <w:sz w:val="14"/>
              </w:rPr>
              <w:t> </w:t>
            </w:r>
            <w:r>
              <w:rPr>
                <w:rFonts w:ascii="Arial"/>
                <w:sz w:val="14"/>
              </w:rPr>
              <w:t>DE</w:t>
            </w:r>
            <w:r>
              <w:rPr>
                <w:rFonts w:ascii="Arial"/>
                <w:spacing w:val="3"/>
                <w:sz w:val="14"/>
              </w:rPr>
              <w:t> </w:t>
            </w:r>
            <w:r>
              <w:rPr>
                <w:rFonts w:ascii="Arial"/>
                <w:sz w:val="14"/>
              </w:rPr>
              <w:t>CANARIAS,</w:t>
            </w:r>
            <w:r>
              <w:rPr>
                <w:rFonts w:ascii="Arial"/>
                <w:spacing w:val="4"/>
                <w:sz w:val="14"/>
              </w:rPr>
              <w:t> </w:t>
            </w:r>
            <w:r>
              <w:rPr>
                <w:rFonts w:ascii="Arial"/>
                <w:spacing w:val="-2"/>
                <w:sz w:val="14"/>
              </w:rPr>
              <w:t>S.COOP.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33"/>
              <w:ind w:right="188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Fecha</w:t>
            </w:r>
          </w:p>
        </w:tc>
        <w:tc>
          <w:tcPr>
            <w:tcW w:w="134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33"/>
              <w:ind w:left="19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15-07-</w:t>
            </w:r>
            <w:r>
              <w:rPr>
                <w:rFonts w:ascii="Arial"/>
                <w:b/>
                <w:spacing w:val="-5"/>
                <w:sz w:val="15"/>
              </w:rPr>
              <w:t>24</w:t>
            </w:r>
          </w:p>
        </w:tc>
      </w:tr>
      <w:tr>
        <w:trPr>
          <w:trHeight w:val="235" w:hRule="atLeast"/>
        </w:trPr>
        <w:tc>
          <w:tcPr>
            <w:tcW w:w="1354" w:type="dxa"/>
          </w:tcPr>
          <w:p>
            <w:pPr>
              <w:pStyle w:val="TableParagraph"/>
              <w:spacing w:line="154" w:lineRule="exact" w:before="61"/>
              <w:ind w:right="87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Condiciones</w:t>
            </w:r>
          </w:p>
        </w:tc>
        <w:tc>
          <w:tcPr>
            <w:tcW w:w="5450" w:type="dxa"/>
          </w:tcPr>
          <w:p>
            <w:pPr>
              <w:pStyle w:val="TableParagraph"/>
              <w:spacing w:line="240" w:lineRule="auto" w:before="49"/>
              <w:ind w:left="66"/>
              <w:rPr>
                <w:rFonts w:ascii="Arial"/>
                <w:sz w:val="14"/>
              </w:rPr>
            </w:pPr>
            <w:r>
              <w:rPr>
                <w:rFonts w:ascii="Arial"/>
                <w:sz w:val="14"/>
              </w:rPr>
              <w:t>PERIODO</w:t>
            </w:r>
            <w:r>
              <w:rPr>
                <w:rFonts w:ascii="Arial"/>
                <w:spacing w:val="5"/>
                <w:sz w:val="14"/>
              </w:rPr>
              <w:t> </w:t>
            </w:r>
            <w:r>
              <w:rPr>
                <w:rFonts w:ascii="Arial"/>
                <w:sz w:val="14"/>
              </w:rPr>
              <w:t>:</w:t>
            </w:r>
            <w:r>
              <w:rPr>
                <w:rFonts w:ascii="Arial"/>
                <w:spacing w:val="5"/>
                <w:sz w:val="14"/>
              </w:rPr>
              <w:t> </w:t>
            </w:r>
            <w:r>
              <w:rPr>
                <w:rFonts w:ascii="Arial"/>
                <w:sz w:val="14"/>
              </w:rPr>
              <w:t>01-01-23</w:t>
            </w:r>
            <w:r>
              <w:rPr>
                <w:rFonts w:ascii="Arial"/>
                <w:spacing w:val="6"/>
                <w:sz w:val="14"/>
              </w:rPr>
              <w:t> </w:t>
            </w:r>
            <w:r>
              <w:rPr>
                <w:rFonts w:ascii="Arial"/>
                <w:sz w:val="14"/>
              </w:rPr>
              <w:t>/</w:t>
            </w:r>
            <w:r>
              <w:rPr>
                <w:rFonts w:ascii="Arial"/>
                <w:spacing w:val="5"/>
                <w:sz w:val="14"/>
              </w:rPr>
              <w:t> </w:t>
            </w:r>
            <w:r>
              <w:rPr>
                <w:rFonts w:ascii="Arial"/>
                <w:sz w:val="14"/>
              </w:rPr>
              <w:t>31-12-23</w:t>
            </w:r>
            <w:r>
              <w:rPr>
                <w:rFonts w:ascii="Arial"/>
                <w:spacing w:val="50"/>
                <w:sz w:val="14"/>
              </w:rPr>
              <w:t> </w:t>
            </w:r>
            <w:r>
              <w:rPr>
                <w:rFonts w:ascii="Arial"/>
                <w:sz w:val="14"/>
              </w:rPr>
              <w:t>(</w:t>
            </w:r>
            <w:r>
              <w:rPr>
                <w:rFonts w:ascii="Arial"/>
                <w:spacing w:val="6"/>
                <w:sz w:val="14"/>
              </w:rPr>
              <w:t> </w:t>
            </w:r>
            <w:r>
              <w:rPr>
                <w:rFonts w:ascii="Arial"/>
                <w:sz w:val="14"/>
              </w:rPr>
              <w:t>Importes</w:t>
            </w:r>
            <w:r>
              <w:rPr>
                <w:rFonts w:ascii="Arial"/>
                <w:spacing w:val="6"/>
                <w:sz w:val="14"/>
              </w:rPr>
              <w:t> </w:t>
            </w:r>
            <w:r>
              <w:rPr>
                <w:rFonts w:ascii="Arial"/>
                <w:sz w:val="14"/>
              </w:rPr>
              <w:t>en</w:t>
            </w:r>
            <w:r>
              <w:rPr>
                <w:rFonts w:ascii="Arial"/>
                <w:spacing w:val="5"/>
                <w:sz w:val="14"/>
              </w:rPr>
              <w:t> </w:t>
            </w:r>
            <w:r>
              <w:rPr>
                <w:rFonts w:ascii="Arial"/>
                <w:sz w:val="14"/>
              </w:rPr>
              <w:t>Euros</w:t>
            </w:r>
            <w:r>
              <w:rPr>
                <w:rFonts w:ascii="Arial"/>
                <w:spacing w:val="7"/>
                <w:sz w:val="14"/>
              </w:rPr>
              <w:t> </w:t>
            </w:r>
            <w:r>
              <w:rPr>
                <w:rFonts w:ascii="Arial"/>
                <w:spacing w:val="-10"/>
                <w:sz w:val="14"/>
              </w:rPr>
              <w:t>)</w:t>
            </w:r>
          </w:p>
        </w:tc>
        <w:tc>
          <w:tcPr>
            <w:tcW w:w="234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34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12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539495</wp:posOffset>
                </wp:positionH>
                <wp:positionV relativeFrom="paragraph">
                  <wp:posOffset>168922</wp:posOffset>
                </wp:positionV>
                <wp:extent cx="6661784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6617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784" h="0">
                              <a:moveTo>
                                <a:pt x="0" y="0"/>
                              </a:moveTo>
                              <a:lnTo>
                                <a:pt x="6661403" y="0"/>
                              </a:lnTo>
                            </a:path>
                          </a:pathLst>
                        </a:custGeom>
                        <a:ln w="1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48pt;margin-top:13.300976pt;width:524.550pt;height:.1pt;mso-position-horizontal-relative:page;mso-position-vertical-relative:paragraph;z-index:-15728640;mso-wrap-distance-left:0;mso-wrap-distance-right:0" id="docshape5" coordorigin="850,266" coordsize="10491,0" path="m850,266l11340,266e" filled="false" stroked="true" strokeweight=".1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spacing w:before="107"/>
        <w:rPr>
          <w:rFonts w:ascii="Times New Roman"/>
          <w:b w:val="0"/>
        </w:rPr>
      </w:pPr>
    </w:p>
    <w:p>
      <w:pPr>
        <w:pStyle w:val="BodyText"/>
        <w:tabs>
          <w:tab w:pos="6748" w:val="left" w:leader="none"/>
        </w:tabs>
        <w:ind w:left="7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45719</wp:posOffset>
                </wp:positionH>
                <wp:positionV relativeFrom="paragraph">
                  <wp:posOffset>118493</wp:posOffset>
                </wp:positionV>
                <wp:extent cx="416179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41617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1790" h="0">
                              <a:moveTo>
                                <a:pt x="0" y="0"/>
                              </a:moveTo>
                              <a:lnTo>
                                <a:pt x="4161358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.6pt;margin-top:9.330172pt;width:327.7pt;height:.1pt;mso-position-horizontal-relative:page;mso-position-vertical-relative:paragraph;z-index:-15728128;mso-wrap-distance-left:0;mso-wrap-distance-right:0" id="docshape6" coordorigin="72,187" coordsize="6554,0" path="m72,187l6625,187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4251959</wp:posOffset>
                </wp:positionH>
                <wp:positionV relativeFrom="paragraph">
                  <wp:posOffset>118493</wp:posOffset>
                </wp:positionV>
                <wp:extent cx="640715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407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715" h="0">
                              <a:moveTo>
                                <a:pt x="0" y="0"/>
                              </a:moveTo>
                              <a:lnTo>
                                <a:pt x="640209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4.799988pt;margin-top:9.330172pt;width:50.45pt;height:.1pt;mso-position-horizontal-relative:page;mso-position-vertical-relative:paragraph;z-index:-15727616;mso-wrap-distance-left:0;mso-wrap-distance-right:0" id="docshape7" coordorigin="6696,187" coordsize="1009,0" path="m6696,187l7704,187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/>
        <w:t>D E B </w:t>
      </w:r>
      <w:r>
        <w:rPr>
          <w:spacing w:val="-10"/>
        </w:rPr>
        <w:t>E</w:t>
      </w:r>
      <w:r>
        <w:rPr/>
        <w:tab/>
        <w:t>EJERCICIO </w:t>
      </w:r>
      <w:r>
        <w:rPr>
          <w:spacing w:val="-5"/>
        </w:rPr>
        <w:t>23</w:t>
      </w:r>
    </w:p>
    <w:p>
      <w:pPr>
        <w:pStyle w:val="BodyText"/>
        <w:spacing w:before="8"/>
        <w:rPr>
          <w:sz w:val="15"/>
        </w:rPr>
      </w:pPr>
    </w:p>
    <w:tbl>
      <w:tblPr>
        <w:tblW w:w="0" w:type="auto"/>
        <w:jc w:val="left"/>
        <w:tblInd w:w="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36"/>
        <w:gridCol w:w="1759"/>
      </w:tblGrid>
      <w:tr>
        <w:trPr>
          <w:trHeight w:val="130" w:hRule="atLeast"/>
        </w:trPr>
        <w:tc>
          <w:tcPr>
            <w:tcW w:w="5936" w:type="dxa"/>
          </w:tcPr>
          <w:p>
            <w:pPr>
              <w:pStyle w:val="TableParagraph"/>
              <w:spacing w:line="110" w:lineRule="exact"/>
              <w:ind w:left="3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GASTOS</w:t>
            </w:r>
          </w:p>
        </w:tc>
        <w:tc>
          <w:tcPr>
            <w:tcW w:w="1759" w:type="dxa"/>
          </w:tcPr>
          <w:p>
            <w:pPr>
              <w:pStyle w:val="TableParagraph"/>
              <w:spacing w:line="110" w:lineRule="exact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1.173.480,72</w:t>
            </w:r>
          </w:p>
        </w:tc>
      </w:tr>
      <w:tr>
        <w:trPr>
          <w:trHeight w:val="124" w:hRule="atLeast"/>
        </w:trPr>
        <w:tc>
          <w:tcPr>
            <w:tcW w:w="5936" w:type="dxa"/>
          </w:tcPr>
          <w:p>
            <w:pPr>
              <w:pStyle w:val="TableParagraph"/>
              <w:ind w:left="247"/>
              <w:rPr>
                <w:b/>
                <w:sz w:val="12"/>
              </w:rPr>
            </w:pPr>
            <w:r>
              <w:rPr>
                <w:b/>
                <w:sz w:val="12"/>
              </w:rPr>
              <w:t>A) OPERACIONES </w:t>
            </w:r>
            <w:r>
              <w:rPr>
                <w:b/>
                <w:spacing w:val="-2"/>
                <w:sz w:val="12"/>
              </w:rPr>
              <w:t>CONTINUADAS</w:t>
            </w:r>
          </w:p>
        </w:tc>
        <w:tc>
          <w:tcPr>
            <w:tcW w:w="1759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1.173.480,72</w:t>
            </w:r>
          </w:p>
        </w:tc>
      </w:tr>
      <w:tr>
        <w:trPr>
          <w:trHeight w:val="124" w:hRule="atLeast"/>
        </w:trPr>
        <w:tc>
          <w:tcPr>
            <w:tcW w:w="5936" w:type="dxa"/>
          </w:tcPr>
          <w:p>
            <w:pPr>
              <w:pStyle w:val="TableParagraph"/>
              <w:ind w:left="463"/>
              <w:rPr>
                <w:b/>
                <w:sz w:val="12"/>
              </w:rPr>
            </w:pPr>
            <w:r>
              <w:rPr>
                <w:b/>
                <w:sz w:val="12"/>
              </w:rPr>
              <w:t>3. Gastos de </w:t>
            </w:r>
            <w:r>
              <w:rPr>
                <w:b/>
                <w:spacing w:val="-2"/>
                <w:sz w:val="12"/>
              </w:rPr>
              <w:t>personal</w:t>
            </w:r>
          </w:p>
        </w:tc>
        <w:tc>
          <w:tcPr>
            <w:tcW w:w="1759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965.517,94</w:t>
            </w:r>
          </w:p>
        </w:tc>
      </w:tr>
      <w:tr>
        <w:trPr>
          <w:trHeight w:val="124" w:hRule="atLeast"/>
        </w:trPr>
        <w:tc>
          <w:tcPr>
            <w:tcW w:w="5936" w:type="dxa"/>
          </w:tcPr>
          <w:p>
            <w:pPr>
              <w:pStyle w:val="TableParagraph"/>
              <w:ind w:left="679"/>
              <w:rPr>
                <w:b/>
                <w:sz w:val="12"/>
              </w:rPr>
            </w:pPr>
            <w:r>
              <w:rPr>
                <w:b/>
                <w:sz w:val="12"/>
              </w:rPr>
              <w:t>a) Sueldos, salarios y </w:t>
            </w:r>
            <w:r>
              <w:rPr>
                <w:b/>
                <w:spacing w:val="-2"/>
                <w:sz w:val="12"/>
              </w:rPr>
              <w:t>asimilados</w:t>
            </w:r>
          </w:p>
        </w:tc>
        <w:tc>
          <w:tcPr>
            <w:tcW w:w="1759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766.313,73</w:t>
            </w:r>
          </w:p>
        </w:tc>
      </w:tr>
      <w:tr>
        <w:trPr>
          <w:trHeight w:val="124" w:hRule="atLeast"/>
        </w:trPr>
        <w:tc>
          <w:tcPr>
            <w:tcW w:w="5936" w:type="dxa"/>
          </w:tcPr>
          <w:p>
            <w:pPr>
              <w:pStyle w:val="TableParagraph"/>
              <w:ind w:left="895"/>
              <w:rPr>
                <w:sz w:val="12"/>
              </w:rPr>
            </w:pPr>
            <w:r>
              <w:rPr>
                <w:sz w:val="12"/>
              </w:rPr>
              <w:t>640. Sueldos y </w:t>
            </w:r>
            <w:r>
              <w:rPr>
                <w:spacing w:val="-2"/>
                <w:sz w:val="12"/>
              </w:rPr>
              <w:t>salarios</w:t>
            </w:r>
          </w:p>
        </w:tc>
        <w:tc>
          <w:tcPr>
            <w:tcW w:w="1759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766.313,73</w:t>
            </w:r>
          </w:p>
        </w:tc>
      </w:tr>
      <w:tr>
        <w:trPr>
          <w:trHeight w:val="124" w:hRule="atLeast"/>
        </w:trPr>
        <w:tc>
          <w:tcPr>
            <w:tcW w:w="5936" w:type="dxa"/>
          </w:tcPr>
          <w:p>
            <w:pPr>
              <w:pStyle w:val="TableParagraph"/>
              <w:ind w:left="679"/>
              <w:rPr>
                <w:b/>
                <w:sz w:val="12"/>
              </w:rPr>
            </w:pPr>
            <w:r>
              <w:rPr>
                <w:b/>
                <w:sz w:val="12"/>
              </w:rPr>
              <w:t>b) Cargas </w:t>
            </w:r>
            <w:r>
              <w:rPr>
                <w:b/>
                <w:spacing w:val="-2"/>
                <w:sz w:val="12"/>
              </w:rPr>
              <w:t>sociales</w:t>
            </w:r>
          </w:p>
        </w:tc>
        <w:tc>
          <w:tcPr>
            <w:tcW w:w="1759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199.204,21</w:t>
            </w:r>
          </w:p>
        </w:tc>
      </w:tr>
      <w:tr>
        <w:trPr>
          <w:trHeight w:val="124" w:hRule="atLeast"/>
        </w:trPr>
        <w:tc>
          <w:tcPr>
            <w:tcW w:w="5936" w:type="dxa"/>
          </w:tcPr>
          <w:p>
            <w:pPr>
              <w:pStyle w:val="TableParagraph"/>
              <w:ind w:left="895"/>
              <w:rPr>
                <w:sz w:val="12"/>
              </w:rPr>
            </w:pPr>
            <w:r>
              <w:rPr>
                <w:sz w:val="12"/>
              </w:rPr>
              <w:t>642. Seguridad social a cargo de la </w:t>
            </w:r>
            <w:r>
              <w:rPr>
                <w:spacing w:val="-2"/>
                <w:sz w:val="12"/>
              </w:rPr>
              <w:t>empresa</w:t>
            </w:r>
          </w:p>
        </w:tc>
        <w:tc>
          <w:tcPr>
            <w:tcW w:w="1759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199.204,21</w:t>
            </w:r>
          </w:p>
        </w:tc>
      </w:tr>
      <w:tr>
        <w:trPr>
          <w:trHeight w:val="124" w:hRule="atLeast"/>
        </w:trPr>
        <w:tc>
          <w:tcPr>
            <w:tcW w:w="5936" w:type="dxa"/>
          </w:tcPr>
          <w:p>
            <w:pPr>
              <w:pStyle w:val="TableParagraph"/>
              <w:ind w:left="463"/>
              <w:rPr>
                <w:b/>
                <w:sz w:val="12"/>
              </w:rPr>
            </w:pPr>
            <w:r>
              <w:rPr>
                <w:b/>
                <w:sz w:val="12"/>
              </w:rPr>
              <w:t>4. Otros gastos de </w:t>
            </w:r>
            <w:r>
              <w:rPr>
                <w:b/>
                <w:spacing w:val="-2"/>
                <w:sz w:val="12"/>
              </w:rPr>
              <w:t>explotación</w:t>
            </w:r>
          </w:p>
        </w:tc>
        <w:tc>
          <w:tcPr>
            <w:tcW w:w="1759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199.237,07</w:t>
            </w:r>
          </w:p>
        </w:tc>
      </w:tr>
      <w:tr>
        <w:trPr>
          <w:trHeight w:val="124" w:hRule="atLeast"/>
        </w:trPr>
        <w:tc>
          <w:tcPr>
            <w:tcW w:w="5936" w:type="dxa"/>
          </w:tcPr>
          <w:p>
            <w:pPr>
              <w:pStyle w:val="TableParagraph"/>
              <w:ind w:left="679"/>
              <w:rPr>
                <w:b/>
                <w:sz w:val="12"/>
              </w:rPr>
            </w:pPr>
            <w:r>
              <w:rPr>
                <w:b/>
                <w:sz w:val="12"/>
              </w:rPr>
              <w:t>a) Servicios </w:t>
            </w:r>
            <w:r>
              <w:rPr>
                <w:b/>
                <w:spacing w:val="-2"/>
                <w:sz w:val="12"/>
              </w:rPr>
              <w:t>exteriores</w:t>
            </w:r>
          </w:p>
        </w:tc>
        <w:tc>
          <w:tcPr>
            <w:tcW w:w="1759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198.592,91</w:t>
            </w:r>
          </w:p>
        </w:tc>
      </w:tr>
      <w:tr>
        <w:trPr>
          <w:trHeight w:val="124" w:hRule="atLeast"/>
        </w:trPr>
        <w:tc>
          <w:tcPr>
            <w:tcW w:w="5936" w:type="dxa"/>
          </w:tcPr>
          <w:p>
            <w:pPr>
              <w:pStyle w:val="TableParagraph"/>
              <w:ind w:left="895"/>
              <w:rPr>
                <w:sz w:val="12"/>
              </w:rPr>
            </w:pPr>
            <w:r>
              <w:rPr>
                <w:sz w:val="12"/>
              </w:rPr>
              <w:t>621. Arrendamientos y </w:t>
            </w:r>
            <w:r>
              <w:rPr>
                <w:spacing w:val="-2"/>
                <w:sz w:val="12"/>
              </w:rPr>
              <w:t>cánones</w:t>
            </w:r>
          </w:p>
        </w:tc>
        <w:tc>
          <w:tcPr>
            <w:tcW w:w="1759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1.177,32</w:t>
            </w:r>
          </w:p>
        </w:tc>
      </w:tr>
      <w:tr>
        <w:trPr>
          <w:trHeight w:val="124" w:hRule="atLeast"/>
        </w:trPr>
        <w:tc>
          <w:tcPr>
            <w:tcW w:w="5936" w:type="dxa"/>
          </w:tcPr>
          <w:p>
            <w:pPr>
              <w:pStyle w:val="TableParagraph"/>
              <w:ind w:left="895"/>
              <w:rPr>
                <w:sz w:val="12"/>
              </w:rPr>
            </w:pPr>
            <w:r>
              <w:rPr>
                <w:sz w:val="12"/>
              </w:rPr>
              <w:t>622. Reparaciones y </w:t>
            </w:r>
            <w:r>
              <w:rPr>
                <w:spacing w:val="-2"/>
                <w:sz w:val="12"/>
              </w:rPr>
              <w:t>conservación</w:t>
            </w:r>
          </w:p>
        </w:tc>
        <w:tc>
          <w:tcPr>
            <w:tcW w:w="1759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15.103,28</w:t>
            </w:r>
          </w:p>
        </w:tc>
      </w:tr>
      <w:tr>
        <w:trPr>
          <w:trHeight w:val="124" w:hRule="atLeast"/>
        </w:trPr>
        <w:tc>
          <w:tcPr>
            <w:tcW w:w="5936" w:type="dxa"/>
          </w:tcPr>
          <w:p>
            <w:pPr>
              <w:pStyle w:val="TableParagraph"/>
              <w:ind w:left="895"/>
              <w:rPr>
                <w:sz w:val="12"/>
              </w:rPr>
            </w:pPr>
            <w:r>
              <w:rPr>
                <w:sz w:val="12"/>
              </w:rPr>
              <w:t>623. Servicios de profesionales </w:t>
            </w:r>
            <w:r>
              <w:rPr>
                <w:spacing w:val="-2"/>
                <w:sz w:val="12"/>
              </w:rPr>
              <w:t>independientes</w:t>
            </w:r>
          </w:p>
        </w:tc>
        <w:tc>
          <w:tcPr>
            <w:tcW w:w="1759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64.526,28</w:t>
            </w:r>
          </w:p>
        </w:tc>
      </w:tr>
      <w:tr>
        <w:trPr>
          <w:trHeight w:val="124" w:hRule="atLeast"/>
        </w:trPr>
        <w:tc>
          <w:tcPr>
            <w:tcW w:w="5936" w:type="dxa"/>
          </w:tcPr>
          <w:p>
            <w:pPr>
              <w:pStyle w:val="TableParagraph"/>
              <w:ind w:left="895"/>
              <w:rPr>
                <w:sz w:val="12"/>
              </w:rPr>
            </w:pPr>
            <w:r>
              <w:rPr>
                <w:sz w:val="12"/>
              </w:rPr>
              <w:t>625. Primas de </w:t>
            </w:r>
            <w:r>
              <w:rPr>
                <w:spacing w:val="-2"/>
                <w:sz w:val="12"/>
              </w:rPr>
              <w:t>seguros</w:t>
            </w:r>
          </w:p>
        </w:tc>
        <w:tc>
          <w:tcPr>
            <w:tcW w:w="1759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6.084,25</w:t>
            </w:r>
          </w:p>
        </w:tc>
      </w:tr>
      <w:tr>
        <w:trPr>
          <w:trHeight w:val="124" w:hRule="atLeast"/>
        </w:trPr>
        <w:tc>
          <w:tcPr>
            <w:tcW w:w="5936" w:type="dxa"/>
          </w:tcPr>
          <w:p>
            <w:pPr>
              <w:pStyle w:val="TableParagraph"/>
              <w:ind w:left="895"/>
              <w:rPr>
                <w:sz w:val="12"/>
              </w:rPr>
            </w:pPr>
            <w:r>
              <w:rPr>
                <w:sz w:val="12"/>
              </w:rPr>
              <w:t>626. Servicios bancarios y </w:t>
            </w:r>
            <w:r>
              <w:rPr>
                <w:spacing w:val="-2"/>
                <w:sz w:val="12"/>
              </w:rPr>
              <w:t>similares</w:t>
            </w:r>
          </w:p>
        </w:tc>
        <w:tc>
          <w:tcPr>
            <w:tcW w:w="1759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4.932,31</w:t>
            </w:r>
          </w:p>
        </w:tc>
      </w:tr>
      <w:tr>
        <w:trPr>
          <w:trHeight w:val="124" w:hRule="atLeast"/>
        </w:trPr>
        <w:tc>
          <w:tcPr>
            <w:tcW w:w="5936" w:type="dxa"/>
          </w:tcPr>
          <w:p>
            <w:pPr>
              <w:pStyle w:val="TableParagraph"/>
              <w:ind w:left="895"/>
              <w:rPr>
                <w:sz w:val="12"/>
              </w:rPr>
            </w:pPr>
            <w:r>
              <w:rPr>
                <w:sz w:val="12"/>
              </w:rPr>
              <w:t>627. Publicidad, propaganda y relaciones </w:t>
            </w:r>
            <w:r>
              <w:rPr>
                <w:spacing w:val="-2"/>
                <w:sz w:val="12"/>
              </w:rPr>
              <w:t>públicas</w:t>
            </w:r>
          </w:p>
        </w:tc>
        <w:tc>
          <w:tcPr>
            <w:tcW w:w="1759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14.849,89</w:t>
            </w:r>
          </w:p>
        </w:tc>
      </w:tr>
      <w:tr>
        <w:trPr>
          <w:trHeight w:val="124" w:hRule="atLeast"/>
        </w:trPr>
        <w:tc>
          <w:tcPr>
            <w:tcW w:w="5936" w:type="dxa"/>
          </w:tcPr>
          <w:p>
            <w:pPr>
              <w:pStyle w:val="TableParagraph"/>
              <w:ind w:left="895"/>
              <w:rPr>
                <w:sz w:val="12"/>
              </w:rPr>
            </w:pPr>
            <w:r>
              <w:rPr>
                <w:sz w:val="12"/>
              </w:rPr>
              <w:t>628. </w:t>
            </w:r>
            <w:r>
              <w:rPr>
                <w:spacing w:val="-2"/>
                <w:sz w:val="12"/>
              </w:rPr>
              <w:t>Suministros</w:t>
            </w:r>
          </w:p>
        </w:tc>
        <w:tc>
          <w:tcPr>
            <w:tcW w:w="1759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25.050,15</w:t>
            </w:r>
          </w:p>
        </w:tc>
      </w:tr>
      <w:tr>
        <w:trPr>
          <w:trHeight w:val="124" w:hRule="atLeast"/>
        </w:trPr>
        <w:tc>
          <w:tcPr>
            <w:tcW w:w="5936" w:type="dxa"/>
          </w:tcPr>
          <w:p>
            <w:pPr>
              <w:pStyle w:val="TableParagraph"/>
              <w:ind w:left="895"/>
              <w:rPr>
                <w:sz w:val="12"/>
              </w:rPr>
            </w:pPr>
            <w:r>
              <w:rPr>
                <w:sz w:val="12"/>
              </w:rPr>
              <w:t>629. Otros </w:t>
            </w:r>
            <w:r>
              <w:rPr>
                <w:spacing w:val="-2"/>
                <w:sz w:val="12"/>
              </w:rPr>
              <w:t>servicios</w:t>
            </w:r>
          </w:p>
        </w:tc>
        <w:tc>
          <w:tcPr>
            <w:tcW w:w="1759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66.869,43</w:t>
            </w:r>
          </w:p>
        </w:tc>
      </w:tr>
      <w:tr>
        <w:trPr>
          <w:trHeight w:val="124" w:hRule="atLeast"/>
        </w:trPr>
        <w:tc>
          <w:tcPr>
            <w:tcW w:w="5936" w:type="dxa"/>
          </w:tcPr>
          <w:p>
            <w:pPr>
              <w:pStyle w:val="TableParagraph"/>
              <w:ind w:left="679"/>
              <w:rPr>
                <w:b/>
                <w:sz w:val="12"/>
              </w:rPr>
            </w:pPr>
            <w:r>
              <w:rPr>
                <w:b/>
                <w:sz w:val="12"/>
              </w:rPr>
              <w:t>b) </w:t>
            </w:r>
            <w:r>
              <w:rPr>
                <w:b/>
                <w:spacing w:val="-2"/>
                <w:sz w:val="12"/>
              </w:rPr>
              <w:t>Tributos</w:t>
            </w:r>
          </w:p>
        </w:tc>
        <w:tc>
          <w:tcPr>
            <w:tcW w:w="1759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2,44</w:t>
            </w:r>
          </w:p>
        </w:tc>
      </w:tr>
      <w:tr>
        <w:trPr>
          <w:trHeight w:val="124" w:hRule="atLeast"/>
        </w:trPr>
        <w:tc>
          <w:tcPr>
            <w:tcW w:w="5936" w:type="dxa"/>
          </w:tcPr>
          <w:p>
            <w:pPr>
              <w:pStyle w:val="TableParagraph"/>
              <w:ind w:left="895"/>
              <w:rPr>
                <w:sz w:val="12"/>
              </w:rPr>
            </w:pPr>
            <w:r>
              <w:rPr>
                <w:sz w:val="12"/>
              </w:rPr>
              <w:t>631. Otros </w:t>
            </w:r>
            <w:r>
              <w:rPr>
                <w:spacing w:val="-2"/>
                <w:sz w:val="12"/>
              </w:rPr>
              <w:t>tributos</w:t>
            </w:r>
          </w:p>
        </w:tc>
        <w:tc>
          <w:tcPr>
            <w:tcW w:w="1759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2,44</w:t>
            </w:r>
          </w:p>
        </w:tc>
      </w:tr>
      <w:tr>
        <w:trPr>
          <w:trHeight w:val="124" w:hRule="atLeast"/>
        </w:trPr>
        <w:tc>
          <w:tcPr>
            <w:tcW w:w="5936" w:type="dxa"/>
          </w:tcPr>
          <w:p>
            <w:pPr>
              <w:pStyle w:val="TableParagraph"/>
              <w:ind w:left="679"/>
              <w:rPr>
                <w:b/>
                <w:sz w:val="12"/>
              </w:rPr>
            </w:pPr>
            <w:r>
              <w:rPr>
                <w:b/>
                <w:sz w:val="12"/>
              </w:rPr>
              <w:t>d) Otros gastos de gestión </w:t>
            </w:r>
            <w:r>
              <w:rPr>
                <w:b/>
                <w:spacing w:val="-2"/>
                <w:sz w:val="12"/>
              </w:rPr>
              <w:t>corriente</w:t>
            </w:r>
          </w:p>
        </w:tc>
        <w:tc>
          <w:tcPr>
            <w:tcW w:w="1759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641,72</w:t>
            </w:r>
          </w:p>
        </w:tc>
      </w:tr>
      <w:tr>
        <w:trPr>
          <w:trHeight w:val="124" w:hRule="atLeast"/>
        </w:trPr>
        <w:tc>
          <w:tcPr>
            <w:tcW w:w="5936" w:type="dxa"/>
          </w:tcPr>
          <w:p>
            <w:pPr>
              <w:pStyle w:val="TableParagraph"/>
              <w:ind w:left="31"/>
              <w:jc w:val="center"/>
              <w:rPr>
                <w:sz w:val="12"/>
              </w:rPr>
            </w:pPr>
            <w:r>
              <w:rPr>
                <w:sz w:val="12"/>
              </w:rPr>
              <w:t>657. Dotación al Fondo de Educación, Formación y </w:t>
            </w:r>
            <w:r>
              <w:rPr>
                <w:spacing w:val="-2"/>
                <w:sz w:val="12"/>
              </w:rPr>
              <w:t>Promoción</w:t>
            </w:r>
          </w:p>
        </w:tc>
        <w:tc>
          <w:tcPr>
            <w:tcW w:w="1759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641,72</w:t>
            </w:r>
          </w:p>
        </w:tc>
      </w:tr>
      <w:tr>
        <w:trPr>
          <w:trHeight w:val="124" w:hRule="atLeast"/>
        </w:trPr>
        <w:tc>
          <w:tcPr>
            <w:tcW w:w="5936" w:type="dxa"/>
          </w:tcPr>
          <w:p>
            <w:pPr>
              <w:pStyle w:val="TableParagraph"/>
              <w:ind w:left="463"/>
              <w:rPr>
                <w:b/>
                <w:sz w:val="12"/>
              </w:rPr>
            </w:pPr>
            <w:r>
              <w:rPr>
                <w:b/>
                <w:sz w:val="12"/>
              </w:rPr>
              <w:t>5. Amortización del </w:t>
            </w:r>
            <w:r>
              <w:rPr>
                <w:b/>
                <w:spacing w:val="-2"/>
                <w:sz w:val="12"/>
              </w:rPr>
              <w:t>inmovilizado</w:t>
            </w:r>
          </w:p>
        </w:tc>
        <w:tc>
          <w:tcPr>
            <w:tcW w:w="1759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5.356,01</w:t>
            </w:r>
          </w:p>
        </w:tc>
      </w:tr>
      <w:tr>
        <w:trPr>
          <w:trHeight w:val="187" w:hRule="atLeast"/>
        </w:trPr>
        <w:tc>
          <w:tcPr>
            <w:tcW w:w="5936" w:type="dxa"/>
          </w:tcPr>
          <w:p>
            <w:pPr>
              <w:pStyle w:val="TableParagraph"/>
              <w:spacing w:line="130" w:lineRule="exact"/>
              <w:ind w:left="679"/>
              <w:rPr>
                <w:sz w:val="12"/>
              </w:rPr>
            </w:pPr>
            <w:r>
              <w:rPr>
                <w:sz w:val="12"/>
              </w:rPr>
              <w:t>681. Amortización del inmovilizado </w:t>
            </w:r>
            <w:r>
              <w:rPr>
                <w:spacing w:val="-2"/>
                <w:sz w:val="12"/>
              </w:rPr>
              <w:t>material</w:t>
            </w:r>
          </w:p>
        </w:tc>
        <w:tc>
          <w:tcPr>
            <w:tcW w:w="1759" w:type="dxa"/>
          </w:tcPr>
          <w:p>
            <w:pPr>
              <w:pStyle w:val="TableParagraph"/>
              <w:spacing w:line="130" w:lineRule="exact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5.356,01</w:t>
            </w:r>
          </w:p>
        </w:tc>
      </w:tr>
      <w:tr>
        <w:trPr>
          <w:trHeight w:val="187" w:hRule="atLeast"/>
        </w:trPr>
        <w:tc>
          <w:tcPr>
            <w:tcW w:w="5936" w:type="dxa"/>
          </w:tcPr>
          <w:p>
            <w:pPr>
              <w:pStyle w:val="TableParagraph"/>
              <w:spacing w:line="110" w:lineRule="exact" w:before="57"/>
              <w:ind w:left="31"/>
              <w:rPr>
                <w:b/>
                <w:sz w:val="12"/>
              </w:rPr>
            </w:pPr>
            <w:r>
              <w:rPr>
                <w:b/>
                <w:sz w:val="12"/>
              </w:rPr>
              <w:t>A.1) BENEFICIO DE </w:t>
            </w:r>
            <w:r>
              <w:rPr>
                <w:b/>
                <w:spacing w:val="-2"/>
                <w:sz w:val="12"/>
              </w:rPr>
              <w:t>EXPLOTACIÓN</w:t>
            </w:r>
          </w:p>
        </w:tc>
        <w:tc>
          <w:tcPr>
            <w:tcW w:w="1759" w:type="dxa"/>
          </w:tcPr>
          <w:p>
            <w:pPr>
              <w:pStyle w:val="TableParagraph"/>
              <w:spacing w:line="110" w:lineRule="exact" w:before="57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13.336,81</w:t>
            </w:r>
          </w:p>
        </w:tc>
      </w:tr>
      <w:tr>
        <w:trPr>
          <w:trHeight w:val="124" w:hRule="atLeast"/>
        </w:trPr>
        <w:tc>
          <w:tcPr>
            <w:tcW w:w="5936" w:type="dxa"/>
          </w:tcPr>
          <w:p>
            <w:pPr>
              <w:pStyle w:val="TableParagraph"/>
              <w:ind w:left="247"/>
              <w:rPr>
                <w:b/>
                <w:sz w:val="12"/>
              </w:rPr>
            </w:pPr>
            <w:r>
              <w:rPr>
                <w:b/>
                <w:sz w:val="12"/>
              </w:rPr>
              <w:t>8. Gastos </w:t>
            </w:r>
            <w:r>
              <w:rPr>
                <w:b/>
                <w:spacing w:val="-2"/>
                <w:sz w:val="12"/>
              </w:rPr>
              <w:t>financieros</w:t>
            </w:r>
          </w:p>
        </w:tc>
        <w:tc>
          <w:tcPr>
            <w:tcW w:w="1759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1.155,76</w:t>
            </w:r>
          </w:p>
        </w:tc>
      </w:tr>
      <w:tr>
        <w:trPr>
          <w:trHeight w:val="124" w:hRule="atLeast"/>
        </w:trPr>
        <w:tc>
          <w:tcPr>
            <w:tcW w:w="5936" w:type="dxa"/>
          </w:tcPr>
          <w:p>
            <w:pPr>
              <w:pStyle w:val="TableParagraph"/>
              <w:ind w:left="463"/>
              <w:rPr>
                <w:b/>
                <w:sz w:val="12"/>
              </w:rPr>
            </w:pPr>
            <w:r>
              <w:rPr>
                <w:b/>
                <w:sz w:val="12"/>
              </w:rPr>
              <w:t>b) Por deudas con </w:t>
            </w:r>
            <w:r>
              <w:rPr>
                <w:b/>
                <w:spacing w:val="-2"/>
                <w:sz w:val="12"/>
              </w:rPr>
              <w:t>terceros</w:t>
            </w:r>
          </w:p>
        </w:tc>
        <w:tc>
          <w:tcPr>
            <w:tcW w:w="1759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1.155,76</w:t>
            </w:r>
          </w:p>
        </w:tc>
      </w:tr>
      <w:tr>
        <w:trPr>
          <w:trHeight w:val="187" w:hRule="atLeast"/>
        </w:trPr>
        <w:tc>
          <w:tcPr>
            <w:tcW w:w="5936" w:type="dxa"/>
          </w:tcPr>
          <w:p>
            <w:pPr>
              <w:pStyle w:val="TableParagraph"/>
              <w:spacing w:line="130" w:lineRule="exact"/>
              <w:ind w:left="679"/>
              <w:rPr>
                <w:sz w:val="12"/>
              </w:rPr>
            </w:pPr>
            <w:r>
              <w:rPr>
                <w:sz w:val="12"/>
              </w:rPr>
              <w:t>6623. Intereses de deudas con entidades de </w:t>
            </w:r>
            <w:r>
              <w:rPr>
                <w:spacing w:val="-2"/>
                <w:sz w:val="12"/>
              </w:rPr>
              <w:t>crédito</w:t>
            </w:r>
          </w:p>
        </w:tc>
        <w:tc>
          <w:tcPr>
            <w:tcW w:w="1759" w:type="dxa"/>
          </w:tcPr>
          <w:p>
            <w:pPr>
              <w:pStyle w:val="TableParagraph"/>
              <w:spacing w:line="130" w:lineRule="exact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1.155,76</w:t>
            </w:r>
          </w:p>
        </w:tc>
      </w:tr>
      <w:tr>
        <w:trPr>
          <w:trHeight w:val="187" w:hRule="atLeast"/>
        </w:trPr>
        <w:tc>
          <w:tcPr>
            <w:tcW w:w="5936" w:type="dxa"/>
          </w:tcPr>
          <w:p>
            <w:pPr>
              <w:pStyle w:val="TableParagraph"/>
              <w:spacing w:line="110" w:lineRule="exact" w:before="57"/>
              <w:ind w:left="31"/>
              <w:rPr>
                <w:b/>
                <w:sz w:val="12"/>
              </w:rPr>
            </w:pPr>
            <w:r>
              <w:rPr>
                <w:b/>
                <w:sz w:val="12"/>
              </w:rPr>
              <w:t>A.3) RESULTADO ANTES DE IMPUESTOS </w:t>
            </w:r>
            <w:r>
              <w:rPr>
                <w:b/>
                <w:spacing w:val="-2"/>
                <w:sz w:val="12"/>
              </w:rPr>
              <w:t>(BENEFICIOS)</w:t>
            </w:r>
          </w:p>
        </w:tc>
        <w:tc>
          <w:tcPr>
            <w:tcW w:w="1759" w:type="dxa"/>
          </w:tcPr>
          <w:p>
            <w:pPr>
              <w:pStyle w:val="TableParagraph"/>
              <w:spacing w:line="110" w:lineRule="exact" w:before="57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12.192,71</w:t>
            </w:r>
          </w:p>
        </w:tc>
      </w:tr>
      <w:tr>
        <w:trPr>
          <w:trHeight w:val="124" w:hRule="atLeast"/>
        </w:trPr>
        <w:tc>
          <w:tcPr>
            <w:tcW w:w="5936" w:type="dxa"/>
          </w:tcPr>
          <w:p>
            <w:pPr>
              <w:pStyle w:val="TableParagraph"/>
              <w:ind w:left="247"/>
              <w:rPr>
                <w:b/>
                <w:sz w:val="12"/>
              </w:rPr>
            </w:pPr>
            <w:r>
              <w:rPr>
                <w:b/>
                <w:sz w:val="12"/>
              </w:rPr>
              <w:t>13. Impuesto sobre </w:t>
            </w:r>
            <w:r>
              <w:rPr>
                <w:b/>
                <w:spacing w:val="-2"/>
                <w:sz w:val="12"/>
              </w:rPr>
              <w:t>beneficios</w:t>
            </w:r>
          </w:p>
        </w:tc>
        <w:tc>
          <w:tcPr>
            <w:tcW w:w="1759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2.213,94</w:t>
            </w:r>
          </w:p>
        </w:tc>
      </w:tr>
      <w:tr>
        <w:trPr>
          <w:trHeight w:val="187" w:hRule="atLeast"/>
        </w:trPr>
        <w:tc>
          <w:tcPr>
            <w:tcW w:w="5936" w:type="dxa"/>
          </w:tcPr>
          <w:p>
            <w:pPr>
              <w:pStyle w:val="TableParagraph"/>
              <w:spacing w:line="130" w:lineRule="exact"/>
              <w:ind w:left="463"/>
              <w:rPr>
                <w:sz w:val="12"/>
              </w:rPr>
            </w:pPr>
            <w:r>
              <w:rPr>
                <w:sz w:val="12"/>
              </w:rPr>
              <w:t>6300. Impuesto </w:t>
            </w:r>
            <w:r>
              <w:rPr>
                <w:spacing w:val="-2"/>
                <w:sz w:val="12"/>
              </w:rPr>
              <w:t>corriente</w:t>
            </w:r>
          </w:p>
        </w:tc>
        <w:tc>
          <w:tcPr>
            <w:tcW w:w="1759" w:type="dxa"/>
          </w:tcPr>
          <w:p>
            <w:pPr>
              <w:pStyle w:val="TableParagraph"/>
              <w:spacing w:line="130" w:lineRule="exact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2.213,94</w:t>
            </w:r>
          </w:p>
        </w:tc>
      </w:tr>
      <w:tr>
        <w:trPr>
          <w:trHeight w:val="249" w:hRule="atLeast"/>
        </w:trPr>
        <w:tc>
          <w:tcPr>
            <w:tcW w:w="5936" w:type="dxa"/>
          </w:tcPr>
          <w:p>
            <w:pPr>
              <w:pStyle w:val="TableParagraph"/>
              <w:spacing w:line="240" w:lineRule="auto" w:before="57"/>
              <w:ind w:left="31"/>
              <w:rPr>
                <w:b/>
                <w:sz w:val="12"/>
              </w:rPr>
            </w:pPr>
            <w:r>
              <w:rPr>
                <w:b/>
                <w:sz w:val="12"/>
              </w:rPr>
              <w:t>A.4) BENEFICIO DEL EJERCICIO PROCEDENTE DE OPERACIONES </w:t>
            </w:r>
            <w:r>
              <w:rPr>
                <w:b/>
                <w:spacing w:val="-2"/>
                <w:sz w:val="12"/>
              </w:rPr>
              <w:t>CONTINUADAS</w:t>
            </w:r>
          </w:p>
        </w:tc>
        <w:tc>
          <w:tcPr>
            <w:tcW w:w="1759" w:type="dxa"/>
          </w:tcPr>
          <w:p>
            <w:pPr>
              <w:pStyle w:val="TableParagraph"/>
              <w:spacing w:line="240" w:lineRule="auto" w:before="57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9.978,77</w:t>
            </w:r>
          </w:p>
        </w:tc>
      </w:tr>
      <w:tr>
        <w:trPr>
          <w:trHeight w:val="192" w:hRule="atLeast"/>
        </w:trPr>
        <w:tc>
          <w:tcPr>
            <w:tcW w:w="5936" w:type="dxa"/>
          </w:tcPr>
          <w:p>
            <w:pPr>
              <w:pStyle w:val="TableParagraph"/>
              <w:spacing w:line="116" w:lineRule="exact" w:before="57"/>
              <w:ind w:left="31"/>
              <w:rPr>
                <w:b/>
                <w:sz w:val="12"/>
              </w:rPr>
            </w:pPr>
            <w:r>
              <w:rPr>
                <w:b/>
                <w:sz w:val="12"/>
              </w:rPr>
              <w:t>A.5) RESULTADO DEL EJERCICIO </w:t>
            </w:r>
            <w:r>
              <w:rPr>
                <w:b/>
                <w:spacing w:val="-2"/>
                <w:sz w:val="12"/>
              </w:rPr>
              <w:t>(BENEFICIOS)</w:t>
            </w:r>
          </w:p>
        </w:tc>
        <w:tc>
          <w:tcPr>
            <w:tcW w:w="1759" w:type="dxa"/>
          </w:tcPr>
          <w:p>
            <w:pPr>
              <w:pStyle w:val="TableParagraph"/>
              <w:spacing w:line="116" w:lineRule="exact" w:before="57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9.978,77</w:t>
            </w:r>
          </w:p>
        </w:tc>
      </w:tr>
    </w:tbl>
    <w:p>
      <w:pPr>
        <w:pStyle w:val="TableParagraph"/>
        <w:spacing w:after="0" w:line="116" w:lineRule="exact"/>
        <w:jc w:val="right"/>
        <w:rPr>
          <w:b/>
          <w:sz w:val="12"/>
        </w:rPr>
        <w:sectPr>
          <w:headerReference w:type="default" r:id="rId5"/>
          <w:footerReference w:type="default" r:id="rId6"/>
          <w:type w:val="continuous"/>
          <w:pgSz w:w="11910" w:h="16840"/>
          <w:pgMar w:header="626" w:footer="760" w:top="960" w:bottom="960" w:left="0" w:right="425"/>
          <w:pgNumType w:start="1"/>
        </w:sectPr>
      </w:pPr>
    </w:p>
    <w:tbl>
      <w:tblPr>
        <w:tblW w:w="0" w:type="auto"/>
        <w:jc w:val="left"/>
        <w:tblInd w:w="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54"/>
        <w:gridCol w:w="5450"/>
        <w:gridCol w:w="2345"/>
        <w:gridCol w:w="1343"/>
      </w:tblGrid>
      <w:tr>
        <w:trPr>
          <w:trHeight w:val="257" w:hRule="atLeast"/>
        </w:trPr>
        <w:tc>
          <w:tcPr>
            <w:tcW w:w="1354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33"/>
              <w:ind w:right="64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Empresa</w:t>
            </w:r>
          </w:p>
        </w:tc>
        <w:tc>
          <w:tcPr>
            <w:tcW w:w="545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23"/>
              <w:ind w:left="66"/>
              <w:rPr>
                <w:rFonts w:ascii="Arial"/>
                <w:sz w:val="14"/>
              </w:rPr>
            </w:pPr>
            <w:r>
              <w:rPr>
                <w:rFonts w:ascii="Arial"/>
                <w:sz w:val="14"/>
              </w:rPr>
              <w:t>8U</w:t>
            </w:r>
            <w:r>
              <w:rPr>
                <w:rFonts w:ascii="Arial"/>
                <w:spacing w:val="45"/>
                <w:sz w:val="14"/>
              </w:rPr>
              <w:t>  </w:t>
            </w:r>
            <w:r>
              <w:rPr>
                <w:rFonts w:ascii="Arial"/>
                <w:sz w:val="14"/>
              </w:rPr>
              <w:t>ESCUELA</w:t>
            </w:r>
            <w:r>
              <w:rPr>
                <w:rFonts w:ascii="Arial"/>
                <w:spacing w:val="5"/>
                <w:sz w:val="14"/>
              </w:rPr>
              <w:t> </w:t>
            </w:r>
            <w:r>
              <w:rPr>
                <w:rFonts w:ascii="Arial"/>
                <w:sz w:val="14"/>
              </w:rPr>
              <w:t>DE</w:t>
            </w:r>
            <w:r>
              <w:rPr>
                <w:rFonts w:ascii="Arial"/>
                <w:spacing w:val="3"/>
                <w:sz w:val="14"/>
              </w:rPr>
              <w:t> </w:t>
            </w:r>
            <w:r>
              <w:rPr>
                <w:rFonts w:ascii="Arial"/>
                <w:sz w:val="14"/>
              </w:rPr>
              <w:t>ACTORES</w:t>
            </w:r>
            <w:r>
              <w:rPr>
                <w:rFonts w:ascii="Arial"/>
                <w:spacing w:val="4"/>
                <w:sz w:val="14"/>
              </w:rPr>
              <w:t> </w:t>
            </w:r>
            <w:r>
              <w:rPr>
                <w:rFonts w:ascii="Arial"/>
                <w:sz w:val="14"/>
              </w:rPr>
              <w:t>DE</w:t>
            </w:r>
            <w:r>
              <w:rPr>
                <w:rFonts w:ascii="Arial"/>
                <w:spacing w:val="3"/>
                <w:sz w:val="14"/>
              </w:rPr>
              <w:t> </w:t>
            </w:r>
            <w:r>
              <w:rPr>
                <w:rFonts w:ascii="Arial"/>
                <w:sz w:val="14"/>
              </w:rPr>
              <w:t>CANARIAS,</w:t>
            </w:r>
            <w:r>
              <w:rPr>
                <w:rFonts w:ascii="Arial"/>
                <w:spacing w:val="4"/>
                <w:sz w:val="14"/>
              </w:rPr>
              <w:t> </w:t>
            </w:r>
            <w:r>
              <w:rPr>
                <w:rFonts w:ascii="Arial"/>
                <w:spacing w:val="-2"/>
                <w:sz w:val="14"/>
              </w:rPr>
              <w:t>S.COOP.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33"/>
              <w:ind w:right="188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Fecha</w:t>
            </w:r>
          </w:p>
        </w:tc>
        <w:tc>
          <w:tcPr>
            <w:tcW w:w="134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33"/>
              <w:ind w:left="19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15-07-</w:t>
            </w:r>
            <w:r>
              <w:rPr>
                <w:rFonts w:ascii="Arial"/>
                <w:b/>
                <w:spacing w:val="-5"/>
                <w:sz w:val="15"/>
              </w:rPr>
              <w:t>24</w:t>
            </w:r>
          </w:p>
        </w:tc>
      </w:tr>
      <w:tr>
        <w:trPr>
          <w:trHeight w:val="235" w:hRule="atLeast"/>
        </w:trPr>
        <w:tc>
          <w:tcPr>
            <w:tcW w:w="1354" w:type="dxa"/>
          </w:tcPr>
          <w:p>
            <w:pPr>
              <w:pStyle w:val="TableParagraph"/>
              <w:spacing w:line="154" w:lineRule="exact" w:before="61"/>
              <w:ind w:right="87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Condiciones</w:t>
            </w:r>
          </w:p>
        </w:tc>
        <w:tc>
          <w:tcPr>
            <w:tcW w:w="5450" w:type="dxa"/>
          </w:tcPr>
          <w:p>
            <w:pPr>
              <w:pStyle w:val="TableParagraph"/>
              <w:spacing w:line="240" w:lineRule="auto" w:before="49"/>
              <w:ind w:left="66"/>
              <w:rPr>
                <w:rFonts w:ascii="Arial"/>
                <w:sz w:val="14"/>
              </w:rPr>
            </w:pPr>
            <w:r>
              <w:rPr>
                <w:rFonts w:ascii="Arial"/>
                <w:sz w:val="14"/>
              </w:rPr>
              <w:t>PERIODO</w:t>
            </w:r>
            <w:r>
              <w:rPr>
                <w:rFonts w:ascii="Arial"/>
                <w:spacing w:val="5"/>
                <w:sz w:val="14"/>
              </w:rPr>
              <w:t> </w:t>
            </w:r>
            <w:r>
              <w:rPr>
                <w:rFonts w:ascii="Arial"/>
                <w:sz w:val="14"/>
              </w:rPr>
              <w:t>:</w:t>
            </w:r>
            <w:r>
              <w:rPr>
                <w:rFonts w:ascii="Arial"/>
                <w:spacing w:val="5"/>
                <w:sz w:val="14"/>
              </w:rPr>
              <w:t> </w:t>
            </w:r>
            <w:r>
              <w:rPr>
                <w:rFonts w:ascii="Arial"/>
                <w:sz w:val="14"/>
              </w:rPr>
              <w:t>01-01-23</w:t>
            </w:r>
            <w:r>
              <w:rPr>
                <w:rFonts w:ascii="Arial"/>
                <w:spacing w:val="6"/>
                <w:sz w:val="14"/>
              </w:rPr>
              <w:t> </w:t>
            </w:r>
            <w:r>
              <w:rPr>
                <w:rFonts w:ascii="Arial"/>
                <w:sz w:val="14"/>
              </w:rPr>
              <w:t>/</w:t>
            </w:r>
            <w:r>
              <w:rPr>
                <w:rFonts w:ascii="Arial"/>
                <w:spacing w:val="5"/>
                <w:sz w:val="14"/>
              </w:rPr>
              <w:t> </w:t>
            </w:r>
            <w:r>
              <w:rPr>
                <w:rFonts w:ascii="Arial"/>
                <w:sz w:val="14"/>
              </w:rPr>
              <w:t>31-12-23</w:t>
            </w:r>
            <w:r>
              <w:rPr>
                <w:rFonts w:ascii="Arial"/>
                <w:spacing w:val="50"/>
                <w:sz w:val="14"/>
              </w:rPr>
              <w:t> </w:t>
            </w:r>
            <w:r>
              <w:rPr>
                <w:rFonts w:ascii="Arial"/>
                <w:sz w:val="14"/>
              </w:rPr>
              <w:t>(</w:t>
            </w:r>
            <w:r>
              <w:rPr>
                <w:rFonts w:ascii="Arial"/>
                <w:spacing w:val="6"/>
                <w:sz w:val="14"/>
              </w:rPr>
              <w:t> </w:t>
            </w:r>
            <w:r>
              <w:rPr>
                <w:rFonts w:ascii="Arial"/>
                <w:sz w:val="14"/>
              </w:rPr>
              <w:t>Importes</w:t>
            </w:r>
            <w:r>
              <w:rPr>
                <w:rFonts w:ascii="Arial"/>
                <w:spacing w:val="6"/>
                <w:sz w:val="14"/>
              </w:rPr>
              <w:t> </w:t>
            </w:r>
            <w:r>
              <w:rPr>
                <w:rFonts w:ascii="Arial"/>
                <w:sz w:val="14"/>
              </w:rPr>
              <w:t>en</w:t>
            </w:r>
            <w:r>
              <w:rPr>
                <w:rFonts w:ascii="Arial"/>
                <w:spacing w:val="5"/>
                <w:sz w:val="14"/>
              </w:rPr>
              <w:t> </w:t>
            </w:r>
            <w:r>
              <w:rPr>
                <w:rFonts w:ascii="Arial"/>
                <w:sz w:val="14"/>
              </w:rPr>
              <w:t>Euros</w:t>
            </w:r>
            <w:r>
              <w:rPr>
                <w:rFonts w:ascii="Arial"/>
                <w:spacing w:val="7"/>
                <w:sz w:val="14"/>
              </w:rPr>
              <w:t> </w:t>
            </w:r>
            <w:r>
              <w:rPr>
                <w:rFonts w:ascii="Arial"/>
                <w:spacing w:val="-10"/>
                <w:sz w:val="14"/>
              </w:rPr>
              <w:t>)</w:t>
            </w:r>
          </w:p>
        </w:tc>
        <w:tc>
          <w:tcPr>
            <w:tcW w:w="234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34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539495</wp:posOffset>
                </wp:positionH>
                <wp:positionV relativeFrom="paragraph">
                  <wp:posOffset>171092</wp:posOffset>
                </wp:positionV>
                <wp:extent cx="6661784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6617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784" h="0">
                              <a:moveTo>
                                <a:pt x="0" y="0"/>
                              </a:moveTo>
                              <a:lnTo>
                                <a:pt x="6661403" y="0"/>
                              </a:lnTo>
                            </a:path>
                          </a:pathLst>
                        </a:custGeom>
                        <a:ln w="1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48pt;margin-top:13.471874pt;width:524.550pt;height:.1pt;mso-position-horizontal-relative:page;mso-position-vertical-relative:paragraph;z-index:-15727104;mso-wrap-distance-left:0;mso-wrap-distance-right:0" id="docshape8" coordorigin="850,269" coordsize="10491,0" path="m850,269l11340,269e" filled="false" stroked="true" strokeweight=".1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111"/>
      </w:pPr>
    </w:p>
    <w:p>
      <w:pPr>
        <w:pStyle w:val="BodyText"/>
        <w:tabs>
          <w:tab w:pos="6748" w:val="left" w:leader="none"/>
        </w:tabs>
        <w:spacing w:before="1"/>
        <w:ind w:left="7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45719</wp:posOffset>
                </wp:positionH>
                <wp:positionV relativeFrom="paragraph">
                  <wp:posOffset>118557</wp:posOffset>
                </wp:positionV>
                <wp:extent cx="416179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41617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1790" h="0">
                              <a:moveTo>
                                <a:pt x="0" y="0"/>
                              </a:moveTo>
                              <a:lnTo>
                                <a:pt x="4161358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.6pt;margin-top:9.33525pt;width:327.7pt;height:.1pt;mso-position-horizontal-relative:page;mso-position-vertical-relative:paragraph;z-index:-15726592;mso-wrap-distance-left:0;mso-wrap-distance-right:0" id="docshape9" coordorigin="72,187" coordsize="6554,0" path="m72,187l6625,187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4251959</wp:posOffset>
                </wp:positionH>
                <wp:positionV relativeFrom="paragraph">
                  <wp:posOffset>118557</wp:posOffset>
                </wp:positionV>
                <wp:extent cx="640715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407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715" h="0">
                              <a:moveTo>
                                <a:pt x="0" y="0"/>
                              </a:moveTo>
                              <a:lnTo>
                                <a:pt x="640209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4.799988pt;margin-top:9.33525pt;width:50.45pt;height:.1pt;mso-position-horizontal-relative:page;mso-position-vertical-relative:paragraph;z-index:-15726080;mso-wrap-distance-left:0;mso-wrap-distance-right:0" id="docshape10" coordorigin="6696,187" coordsize="1009,0" path="m6696,187l7704,187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/>
        <w:t>H A B E </w:t>
      </w:r>
      <w:r>
        <w:rPr>
          <w:spacing w:val="-10"/>
        </w:rPr>
        <w:t>R</w:t>
      </w:r>
      <w:r>
        <w:rPr/>
        <w:tab/>
        <w:t>EJERCICIO </w:t>
      </w:r>
      <w:r>
        <w:rPr>
          <w:spacing w:val="-5"/>
        </w:rPr>
        <w:t>23</w:t>
      </w:r>
    </w:p>
    <w:p>
      <w:pPr>
        <w:pStyle w:val="BodyText"/>
        <w:spacing w:before="8"/>
        <w:rPr>
          <w:sz w:val="15"/>
        </w:rPr>
      </w:pPr>
    </w:p>
    <w:tbl>
      <w:tblPr>
        <w:tblW w:w="0" w:type="auto"/>
        <w:jc w:val="left"/>
        <w:tblInd w:w="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1"/>
        <w:gridCol w:w="1436"/>
      </w:tblGrid>
      <w:tr>
        <w:trPr>
          <w:trHeight w:val="130" w:hRule="atLeast"/>
        </w:trPr>
        <w:tc>
          <w:tcPr>
            <w:tcW w:w="6261" w:type="dxa"/>
          </w:tcPr>
          <w:p>
            <w:pPr>
              <w:pStyle w:val="TableParagraph"/>
              <w:spacing w:line="110" w:lineRule="exact"/>
              <w:ind w:left="3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INGRESOS</w:t>
            </w:r>
          </w:p>
        </w:tc>
        <w:tc>
          <w:tcPr>
            <w:tcW w:w="1436" w:type="dxa"/>
          </w:tcPr>
          <w:p>
            <w:pPr>
              <w:pStyle w:val="TableParagraph"/>
              <w:spacing w:line="110" w:lineRule="exact"/>
              <w:ind w:right="29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1.183.459,49</w:t>
            </w:r>
          </w:p>
        </w:tc>
      </w:tr>
      <w:tr>
        <w:trPr>
          <w:trHeight w:val="124" w:hRule="atLeast"/>
        </w:trPr>
        <w:tc>
          <w:tcPr>
            <w:tcW w:w="6261" w:type="dxa"/>
          </w:tcPr>
          <w:p>
            <w:pPr>
              <w:pStyle w:val="TableParagraph"/>
              <w:ind w:left="247"/>
              <w:rPr>
                <w:b/>
                <w:sz w:val="12"/>
              </w:rPr>
            </w:pPr>
            <w:r>
              <w:rPr>
                <w:b/>
                <w:sz w:val="12"/>
              </w:rPr>
              <w:t>A) OPERACIONES </w:t>
            </w:r>
            <w:r>
              <w:rPr>
                <w:b/>
                <w:spacing w:val="-2"/>
                <w:sz w:val="12"/>
              </w:rPr>
              <w:t>CONTINUADAS</w:t>
            </w:r>
          </w:p>
        </w:tc>
        <w:tc>
          <w:tcPr>
            <w:tcW w:w="1436" w:type="dxa"/>
          </w:tcPr>
          <w:p>
            <w:pPr>
              <w:pStyle w:val="TableParagraph"/>
              <w:ind w:right="29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1.183.459,49</w:t>
            </w:r>
          </w:p>
        </w:tc>
      </w:tr>
      <w:tr>
        <w:trPr>
          <w:trHeight w:val="124" w:hRule="atLeast"/>
        </w:trPr>
        <w:tc>
          <w:tcPr>
            <w:tcW w:w="6261" w:type="dxa"/>
          </w:tcPr>
          <w:p>
            <w:pPr>
              <w:pStyle w:val="TableParagraph"/>
              <w:ind w:left="463"/>
              <w:rPr>
                <w:b/>
                <w:sz w:val="12"/>
              </w:rPr>
            </w:pPr>
            <w:r>
              <w:rPr>
                <w:b/>
                <w:sz w:val="12"/>
              </w:rPr>
              <w:t>1. Importe neto de la cifra de </w:t>
            </w:r>
            <w:r>
              <w:rPr>
                <w:b/>
                <w:spacing w:val="-2"/>
                <w:sz w:val="12"/>
              </w:rPr>
              <w:t>negocios</w:t>
            </w:r>
          </w:p>
        </w:tc>
        <w:tc>
          <w:tcPr>
            <w:tcW w:w="1436" w:type="dxa"/>
          </w:tcPr>
          <w:p>
            <w:pPr>
              <w:pStyle w:val="TableParagraph"/>
              <w:ind w:right="29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258.447,83</w:t>
            </w:r>
          </w:p>
        </w:tc>
      </w:tr>
      <w:tr>
        <w:trPr>
          <w:trHeight w:val="124" w:hRule="atLeast"/>
        </w:trPr>
        <w:tc>
          <w:tcPr>
            <w:tcW w:w="6261" w:type="dxa"/>
          </w:tcPr>
          <w:p>
            <w:pPr>
              <w:pStyle w:val="TableParagraph"/>
              <w:ind w:left="680"/>
              <w:rPr>
                <w:b/>
                <w:sz w:val="12"/>
              </w:rPr>
            </w:pPr>
            <w:r>
              <w:rPr>
                <w:b/>
                <w:sz w:val="12"/>
              </w:rPr>
              <w:t>a) </w:t>
            </w:r>
            <w:r>
              <w:rPr>
                <w:b/>
                <w:spacing w:val="-2"/>
                <w:sz w:val="12"/>
              </w:rPr>
              <w:t>Ventas</w:t>
            </w:r>
          </w:p>
        </w:tc>
        <w:tc>
          <w:tcPr>
            <w:tcW w:w="1436" w:type="dxa"/>
          </w:tcPr>
          <w:p>
            <w:pPr>
              <w:pStyle w:val="TableParagraph"/>
              <w:ind w:right="29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222.563,51</w:t>
            </w:r>
          </w:p>
        </w:tc>
      </w:tr>
      <w:tr>
        <w:trPr>
          <w:trHeight w:val="124" w:hRule="atLeast"/>
        </w:trPr>
        <w:tc>
          <w:tcPr>
            <w:tcW w:w="6261" w:type="dxa"/>
          </w:tcPr>
          <w:p>
            <w:pPr>
              <w:pStyle w:val="TableParagraph"/>
              <w:ind w:left="896"/>
              <w:rPr>
                <w:sz w:val="12"/>
              </w:rPr>
            </w:pPr>
            <w:r>
              <w:rPr>
                <w:sz w:val="12"/>
              </w:rPr>
              <w:t>700. Ventas de </w:t>
            </w:r>
            <w:r>
              <w:rPr>
                <w:spacing w:val="-2"/>
                <w:sz w:val="12"/>
              </w:rPr>
              <w:t>mercaderías</w:t>
            </w:r>
          </w:p>
        </w:tc>
        <w:tc>
          <w:tcPr>
            <w:tcW w:w="1436" w:type="dxa"/>
          </w:tcPr>
          <w:p>
            <w:pPr>
              <w:pStyle w:val="TableParagraph"/>
              <w:ind w:right="2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222.563,51</w:t>
            </w:r>
          </w:p>
        </w:tc>
      </w:tr>
      <w:tr>
        <w:trPr>
          <w:trHeight w:val="124" w:hRule="atLeast"/>
        </w:trPr>
        <w:tc>
          <w:tcPr>
            <w:tcW w:w="6261" w:type="dxa"/>
          </w:tcPr>
          <w:p>
            <w:pPr>
              <w:pStyle w:val="TableParagraph"/>
              <w:ind w:left="680"/>
              <w:rPr>
                <w:b/>
                <w:sz w:val="12"/>
              </w:rPr>
            </w:pPr>
            <w:r>
              <w:rPr>
                <w:b/>
                <w:sz w:val="12"/>
              </w:rPr>
              <w:t>b) Prestaciones de </w:t>
            </w:r>
            <w:r>
              <w:rPr>
                <w:b/>
                <w:spacing w:val="-2"/>
                <w:sz w:val="12"/>
              </w:rPr>
              <w:t>servicios</w:t>
            </w:r>
          </w:p>
        </w:tc>
        <w:tc>
          <w:tcPr>
            <w:tcW w:w="1436" w:type="dxa"/>
          </w:tcPr>
          <w:p>
            <w:pPr>
              <w:pStyle w:val="TableParagraph"/>
              <w:ind w:right="29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35.884,32</w:t>
            </w:r>
          </w:p>
        </w:tc>
      </w:tr>
      <w:tr>
        <w:trPr>
          <w:trHeight w:val="124" w:hRule="atLeast"/>
        </w:trPr>
        <w:tc>
          <w:tcPr>
            <w:tcW w:w="6261" w:type="dxa"/>
          </w:tcPr>
          <w:p>
            <w:pPr>
              <w:pStyle w:val="TableParagraph"/>
              <w:ind w:left="896"/>
              <w:rPr>
                <w:sz w:val="12"/>
              </w:rPr>
            </w:pPr>
            <w:r>
              <w:rPr>
                <w:sz w:val="12"/>
              </w:rPr>
              <w:t>705. Prestaciones de </w:t>
            </w:r>
            <w:r>
              <w:rPr>
                <w:spacing w:val="-2"/>
                <w:sz w:val="12"/>
              </w:rPr>
              <w:t>servicios</w:t>
            </w:r>
          </w:p>
        </w:tc>
        <w:tc>
          <w:tcPr>
            <w:tcW w:w="1436" w:type="dxa"/>
          </w:tcPr>
          <w:p>
            <w:pPr>
              <w:pStyle w:val="TableParagraph"/>
              <w:ind w:right="2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35.884,32</w:t>
            </w:r>
          </w:p>
        </w:tc>
      </w:tr>
      <w:tr>
        <w:trPr>
          <w:trHeight w:val="124" w:hRule="atLeast"/>
        </w:trPr>
        <w:tc>
          <w:tcPr>
            <w:tcW w:w="6261" w:type="dxa"/>
          </w:tcPr>
          <w:p>
            <w:pPr>
              <w:pStyle w:val="TableParagraph"/>
              <w:ind w:left="463"/>
              <w:rPr>
                <w:b/>
                <w:sz w:val="12"/>
              </w:rPr>
            </w:pPr>
            <w:r>
              <w:rPr>
                <w:b/>
                <w:sz w:val="12"/>
              </w:rPr>
              <w:t>5. Otros ingresos de </w:t>
            </w:r>
            <w:r>
              <w:rPr>
                <w:b/>
                <w:spacing w:val="-2"/>
                <w:sz w:val="12"/>
              </w:rPr>
              <w:t>explotación</w:t>
            </w:r>
          </w:p>
        </w:tc>
        <w:tc>
          <w:tcPr>
            <w:tcW w:w="1436" w:type="dxa"/>
          </w:tcPr>
          <w:p>
            <w:pPr>
              <w:pStyle w:val="TableParagraph"/>
              <w:ind w:right="29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925.000,00</w:t>
            </w:r>
          </w:p>
        </w:tc>
      </w:tr>
      <w:tr>
        <w:trPr>
          <w:trHeight w:val="124" w:hRule="atLeast"/>
        </w:trPr>
        <w:tc>
          <w:tcPr>
            <w:tcW w:w="6261" w:type="dxa"/>
          </w:tcPr>
          <w:p>
            <w:pPr>
              <w:pStyle w:val="TableParagraph"/>
              <w:ind w:left="680"/>
              <w:rPr>
                <w:b/>
                <w:sz w:val="12"/>
              </w:rPr>
            </w:pPr>
            <w:r>
              <w:rPr>
                <w:b/>
                <w:sz w:val="12"/>
              </w:rPr>
              <w:t>b) Subvenciones de explotación incorporadas al resultado del </w:t>
            </w:r>
            <w:r>
              <w:rPr>
                <w:b/>
                <w:spacing w:val="-2"/>
                <w:sz w:val="12"/>
              </w:rPr>
              <w:t>ejercicio</w:t>
            </w:r>
          </w:p>
        </w:tc>
        <w:tc>
          <w:tcPr>
            <w:tcW w:w="1436" w:type="dxa"/>
          </w:tcPr>
          <w:p>
            <w:pPr>
              <w:pStyle w:val="TableParagraph"/>
              <w:ind w:right="29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925.000,00</w:t>
            </w:r>
          </w:p>
        </w:tc>
      </w:tr>
      <w:tr>
        <w:trPr>
          <w:trHeight w:val="187" w:hRule="atLeast"/>
        </w:trPr>
        <w:tc>
          <w:tcPr>
            <w:tcW w:w="6261" w:type="dxa"/>
          </w:tcPr>
          <w:p>
            <w:pPr>
              <w:pStyle w:val="TableParagraph"/>
              <w:spacing w:line="130" w:lineRule="exact"/>
              <w:ind w:left="896"/>
              <w:rPr>
                <w:sz w:val="12"/>
              </w:rPr>
            </w:pPr>
            <w:r>
              <w:rPr>
                <w:sz w:val="12"/>
              </w:rPr>
              <w:t>740. Subvenciones, donaciones y legados a la </w:t>
            </w:r>
            <w:r>
              <w:rPr>
                <w:spacing w:val="-2"/>
                <w:sz w:val="12"/>
              </w:rPr>
              <w:t>explotación</w:t>
            </w:r>
          </w:p>
        </w:tc>
        <w:tc>
          <w:tcPr>
            <w:tcW w:w="1436" w:type="dxa"/>
          </w:tcPr>
          <w:p>
            <w:pPr>
              <w:pStyle w:val="TableParagraph"/>
              <w:spacing w:line="130" w:lineRule="exact"/>
              <w:ind w:right="2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925.000,00</w:t>
            </w:r>
          </w:p>
        </w:tc>
      </w:tr>
      <w:tr>
        <w:trPr>
          <w:trHeight w:val="187" w:hRule="atLeast"/>
        </w:trPr>
        <w:tc>
          <w:tcPr>
            <w:tcW w:w="6261" w:type="dxa"/>
          </w:tcPr>
          <w:p>
            <w:pPr>
              <w:pStyle w:val="TableParagraph"/>
              <w:spacing w:line="110" w:lineRule="exact" w:before="57"/>
              <w:ind w:left="31"/>
              <w:rPr>
                <w:b/>
                <w:sz w:val="12"/>
              </w:rPr>
            </w:pPr>
            <w:r>
              <w:rPr>
                <w:b/>
                <w:sz w:val="12"/>
              </w:rPr>
              <w:t>A.1) PÉRDIDA DE </w:t>
            </w:r>
            <w:r>
              <w:rPr>
                <w:b/>
                <w:spacing w:val="-2"/>
                <w:sz w:val="12"/>
              </w:rPr>
              <w:t>EXPLOTACIÓN</w:t>
            </w:r>
          </w:p>
        </w:tc>
        <w:tc>
          <w:tcPr>
            <w:tcW w:w="1436" w:type="dxa"/>
          </w:tcPr>
          <w:p>
            <w:pPr>
              <w:pStyle w:val="TableParagraph"/>
              <w:spacing w:line="110" w:lineRule="exact" w:before="57"/>
              <w:ind w:right="29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</w:tr>
      <w:tr>
        <w:trPr>
          <w:trHeight w:val="124" w:hRule="atLeast"/>
        </w:trPr>
        <w:tc>
          <w:tcPr>
            <w:tcW w:w="6261" w:type="dxa"/>
          </w:tcPr>
          <w:p>
            <w:pPr>
              <w:pStyle w:val="TableParagraph"/>
              <w:ind w:left="247"/>
              <w:rPr>
                <w:b/>
                <w:sz w:val="12"/>
              </w:rPr>
            </w:pPr>
            <w:r>
              <w:rPr>
                <w:b/>
                <w:sz w:val="12"/>
              </w:rPr>
              <w:t>13. Ingresos </w:t>
            </w:r>
            <w:r>
              <w:rPr>
                <w:b/>
                <w:spacing w:val="-2"/>
                <w:sz w:val="12"/>
              </w:rPr>
              <w:t>financieros</w:t>
            </w:r>
          </w:p>
        </w:tc>
        <w:tc>
          <w:tcPr>
            <w:tcW w:w="1436" w:type="dxa"/>
          </w:tcPr>
          <w:p>
            <w:pPr>
              <w:pStyle w:val="TableParagraph"/>
              <w:ind w:right="29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11,66</w:t>
            </w:r>
          </w:p>
        </w:tc>
      </w:tr>
      <w:tr>
        <w:trPr>
          <w:trHeight w:val="124" w:hRule="atLeast"/>
        </w:trPr>
        <w:tc>
          <w:tcPr>
            <w:tcW w:w="6261" w:type="dxa"/>
          </w:tcPr>
          <w:p>
            <w:pPr>
              <w:pStyle w:val="TableParagraph"/>
              <w:ind w:left="463"/>
              <w:rPr>
                <w:b/>
                <w:sz w:val="12"/>
              </w:rPr>
            </w:pPr>
            <w:r>
              <w:rPr>
                <w:b/>
                <w:sz w:val="12"/>
              </w:rPr>
              <w:t>b) De valores negociables y créditos del activo </w:t>
            </w:r>
            <w:r>
              <w:rPr>
                <w:b/>
                <w:spacing w:val="-2"/>
                <w:sz w:val="12"/>
              </w:rPr>
              <w:t>inmovilizado</w:t>
            </w:r>
          </w:p>
        </w:tc>
        <w:tc>
          <w:tcPr>
            <w:tcW w:w="1436" w:type="dxa"/>
          </w:tcPr>
          <w:p>
            <w:pPr>
              <w:pStyle w:val="TableParagraph"/>
              <w:ind w:right="29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11,66</w:t>
            </w:r>
          </w:p>
        </w:tc>
      </w:tr>
      <w:tr>
        <w:trPr>
          <w:trHeight w:val="124" w:hRule="atLeast"/>
        </w:trPr>
        <w:tc>
          <w:tcPr>
            <w:tcW w:w="6261" w:type="dxa"/>
          </w:tcPr>
          <w:p>
            <w:pPr>
              <w:pStyle w:val="TableParagraph"/>
              <w:ind w:left="680"/>
              <w:rPr>
                <w:b/>
                <w:sz w:val="12"/>
              </w:rPr>
            </w:pPr>
            <w:r>
              <w:rPr>
                <w:b/>
                <w:sz w:val="12"/>
              </w:rPr>
              <w:t>b2) De </w:t>
            </w:r>
            <w:r>
              <w:rPr>
                <w:b/>
                <w:spacing w:val="-2"/>
                <w:sz w:val="12"/>
              </w:rPr>
              <w:t>terceros</w:t>
            </w:r>
          </w:p>
        </w:tc>
        <w:tc>
          <w:tcPr>
            <w:tcW w:w="1436" w:type="dxa"/>
          </w:tcPr>
          <w:p>
            <w:pPr>
              <w:pStyle w:val="TableParagraph"/>
              <w:ind w:right="29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11,66</w:t>
            </w:r>
          </w:p>
        </w:tc>
      </w:tr>
      <w:tr>
        <w:trPr>
          <w:trHeight w:val="187" w:hRule="atLeast"/>
        </w:trPr>
        <w:tc>
          <w:tcPr>
            <w:tcW w:w="6261" w:type="dxa"/>
          </w:tcPr>
          <w:p>
            <w:pPr>
              <w:pStyle w:val="TableParagraph"/>
              <w:spacing w:line="130" w:lineRule="exact"/>
              <w:ind w:left="896"/>
              <w:rPr>
                <w:sz w:val="12"/>
              </w:rPr>
            </w:pPr>
            <w:r>
              <w:rPr>
                <w:sz w:val="12"/>
              </w:rPr>
              <w:t>769. Otros ingresos </w:t>
            </w:r>
            <w:r>
              <w:rPr>
                <w:spacing w:val="-2"/>
                <w:sz w:val="12"/>
              </w:rPr>
              <w:t>financieros</w:t>
            </w:r>
          </w:p>
        </w:tc>
        <w:tc>
          <w:tcPr>
            <w:tcW w:w="1436" w:type="dxa"/>
          </w:tcPr>
          <w:p>
            <w:pPr>
              <w:pStyle w:val="TableParagraph"/>
              <w:spacing w:line="130" w:lineRule="exact"/>
              <w:ind w:right="2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11,66</w:t>
            </w:r>
          </w:p>
        </w:tc>
      </w:tr>
      <w:tr>
        <w:trPr>
          <w:trHeight w:val="192" w:hRule="atLeast"/>
        </w:trPr>
        <w:tc>
          <w:tcPr>
            <w:tcW w:w="6261" w:type="dxa"/>
          </w:tcPr>
          <w:p>
            <w:pPr>
              <w:pStyle w:val="TableParagraph"/>
              <w:spacing w:line="116" w:lineRule="exact" w:before="57"/>
              <w:ind w:left="31"/>
              <w:rPr>
                <w:b/>
                <w:sz w:val="12"/>
              </w:rPr>
            </w:pPr>
            <w:r>
              <w:rPr>
                <w:b/>
                <w:sz w:val="12"/>
              </w:rPr>
              <w:t>A.2) RESULTADO FINANCIERO </w:t>
            </w:r>
            <w:r>
              <w:rPr>
                <w:b/>
                <w:spacing w:val="-2"/>
                <w:sz w:val="12"/>
              </w:rPr>
              <w:t>(PÉRDIDAS)</w:t>
            </w:r>
          </w:p>
        </w:tc>
        <w:tc>
          <w:tcPr>
            <w:tcW w:w="1436" w:type="dxa"/>
          </w:tcPr>
          <w:p>
            <w:pPr>
              <w:pStyle w:val="TableParagraph"/>
              <w:spacing w:line="116" w:lineRule="exact" w:before="57"/>
              <w:ind w:right="29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1.144,10</w:t>
            </w:r>
          </w:p>
        </w:tc>
      </w:tr>
    </w:tbl>
    <w:sectPr>
      <w:pgSz w:w="11910" w:h="16840"/>
      <w:pgMar w:header="626" w:footer="760" w:top="960" w:bottom="960" w:left="0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80480">
              <wp:simplePos x="0" y="0"/>
              <wp:positionH relativeFrom="page">
                <wp:posOffset>526795</wp:posOffset>
              </wp:positionH>
              <wp:positionV relativeFrom="page">
                <wp:posOffset>10069839</wp:posOffset>
              </wp:positionV>
              <wp:extent cx="939165" cy="13652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939165" cy="136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15"/>
                            </w:rPr>
                          </w:pPr>
                          <w:r>
                            <w:rPr>
                              <w:rFonts w:ascii="Arial"/>
                              <w:b/>
                              <w:w w:val="105"/>
                              <w:sz w:val="15"/>
                            </w:rPr>
                            <w:t>Sage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w w:val="105"/>
                              <w:sz w:val="15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w w:val="105"/>
                              <w:sz w:val="15"/>
                            </w:rPr>
                            <w:t>SP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w w:val="105"/>
                              <w:sz w:val="15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w w:val="105"/>
                              <w:sz w:val="15"/>
                            </w:rPr>
                            <w:t>ContaPlus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.48pt;margin-top:792.900757pt;width:73.95pt;height:10.75pt;mso-position-horizontal-relative:page;mso-position-vertical-relative:page;z-index:-15936000" type="#_x0000_t202" id="docshape2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Arial"/>
                        <w:b/>
                        <w:sz w:val="15"/>
                      </w:rPr>
                    </w:pPr>
                    <w:r>
                      <w:rPr>
                        <w:rFonts w:ascii="Arial"/>
                        <w:b/>
                        <w:w w:val="105"/>
                        <w:sz w:val="15"/>
                      </w:rPr>
                      <w:t>Sage</w:t>
                    </w:r>
                    <w:r>
                      <w:rPr>
                        <w:rFonts w:ascii="Arial"/>
                        <w:b/>
                        <w:spacing w:val="-4"/>
                        <w:w w:val="105"/>
                        <w:sz w:val="15"/>
                      </w:rPr>
                      <w:t> </w:t>
                    </w:r>
                    <w:r>
                      <w:rPr>
                        <w:rFonts w:ascii="Arial"/>
                        <w:b/>
                        <w:w w:val="105"/>
                        <w:sz w:val="15"/>
                      </w:rPr>
                      <w:t>SP</w:t>
                    </w:r>
                    <w:r>
                      <w:rPr>
                        <w:rFonts w:ascii="Arial"/>
                        <w:b/>
                        <w:spacing w:val="-4"/>
                        <w:w w:val="105"/>
                        <w:sz w:val="15"/>
                      </w:rPr>
                      <w:t> </w:t>
                    </w:r>
                    <w:r>
                      <w:rPr>
                        <w:rFonts w:ascii="Arial"/>
                        <w:b/>
                        <w:spacing w:val="-2"/>
                        <w:w w:val="105"/>
                        <w:sz w:val="15"/>
                      </w:rPr>
                      <w:t>ContaPlus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80992">
              <wp:simplePos x="0" y="0"/>
              <wp:positionH relativeFrom="page">
                <wp:posOffset>5927851</wp:posOffset>
              </wp:positionH>
              <wp:positionV relativeFrom="page">
                <wp:posOffset>10069839</wp:posOffset>
              </wp:positionV>
              <wp:extent cx="350520" cy="13652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50520" cy="136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5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w w:val="105"/>
                              <w:sz w:val="15"/>
                            </w:rPr>
                            <w:t>Página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6.759979pt;margin-top:792.900757pt;width:27.6pt;height:10.75pt;mso-position-horizontal-relative:page;mso-position-vertical-relative:page;z-index:-15935488" type="#_x0000_t202" id="docshape3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5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w w:val="105"/>
                        <w:sz w:val="15"/>
                      </w:rPr>
                      <w:t>Página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81504">
              <wp:simplePos x="0" y="0"/>
              <wp:positionH relativeFrom="page">
                <wp:posOffset>6760464</wp:posOffset>
              </wp:positionH>
              <wp:positionV relativeFrom="page">
                <wp:posOffset>10078983</wp:posOffset>
              </wp:positionV>
              <wp:extent cx="144145" cy="13652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44145" cy="136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Arial"/>
                              <w:b/>
                              <w:sz w:val="15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0"/>
                              <w:w w:val="105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w w:val="105"/>
                              <w:sz w:val="15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w w:val="105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w w:val="105"/>
                              <w:sz w:val="15"/>
                            </w:rPr>
                            <w:t>1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w w:val="105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2.320007pt;margin-top:793.620728pt;width:11.35pt;height:10.75pt;mso-position-horizontal-relative:page;mso-position-vertical-relative:page;z-index:-15934976" type="#_x0000_t202" id="docshape4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Arial"/>
                        <w:b/>
                        <w:sz w:val="15"/>
                      </w:rPr>
                    </w:pPr>
                    <w:r>
                      <w:rPr>
                        <w:rFonts w:ascii="Arial"/>
                        <w:b/>
                        <w:spacing w:val="-10"/>
                        <w:w w:val="105"/>
                        <w:sz w:val="15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10"/>
                        <w:w w:val="105"/>
                        <w:sz w:val="15"/>
                      </w:rPr>
                      <w:instrText> PAGE </w:instrText>
                    </w:r>
                    <w:r>
                      <w:rPr>
                        <w:rFonts w:ascii="Arial"/>
                        <w:b/>
                        <w:spacing w:val="-10"/>
                        <w:w w:val="105"/>
                        <w:sz w:val="15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10"/>
                        <w:w w:val="105"/>
                        <w:sz w:val="15"/>
                      </w:rPr>
                      <w:t>1</w:t>
                    </w:r>
                    <w:r>
                      <w:rPr>
                        <w:rFonts w:ascii="Arial"/>
                        <w:b/>
                        <w:spacing w:val="-10"/>
                        <w:w w:val="105"/>
                        <w:sz w:val="1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9968">
              <wp:simplePos x="0" y="0"/>
              <wp:positionH relativeFrom="page">
                <wp:posOffset>2567431</wp:posOffset>
              </wp:positionH>
              <wp:positionV relativeFrom="page">
                <wp:posOffset>384912</wp:posOffset>
              </wp:positionV>
              <wp:extent cx="2696210" cy="18732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696210" cy="187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23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3"/>
                            </w:rPr>
                            <w:t>CUENTA</w:t>
                          </w:r>
                          <w:r>
                            <w:rPr>
                              <w:rFonts w:ascii="Arial"/>
                              <w:b/>
                              <w:spacing w:val="-8"/>
                              <w:sz w:val="23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z w:val="23"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-7"/>
                              <w:sz w:val="23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z w:val="23"/>
                            </w:rPr>
                            <w:t>PERDIDAS</w:t>
                          </w:r>
                          <w:r>
                            <w:rPr>
                              <w:rFonts w:ascii="Arial"/>
                              <w:b/>
                              <w:spacing w:val="-8"/>
                              <w:sz w:val="23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z w:val="23"/>
                            </w:rPr>
                            <w:t>y</w:t>
                          </w:r>
                          <w:r>
                            <w:rPr>
                              <w:rFonts w:ascii="Arial"/>
                              <w:b/>
                              <w:spacing w:val="-7"/>
                              <w:sz w:val="23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3"/>
                            </w:rPr>
                            <w:t>GANANCIAS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02.159988pt;margin-top:30.308058pt;width:212.3pt;height:14.75pt;mso-position-horizontal-relative:page;mso-position-vertical-relative:page;z-index:-15936512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rFonts w:ascii="Arial"/>
                        <w:b/>
                        <w:sz w:val="23"/>
                      </w:rPr>
                    </w:pPr>
                    <w:r>
                      <w:rPr>
                        <w:rFonts w:ascii="Arial"/>
                        <w:b/>
                        <w:sz w:val="23"/>
                      </w:rPr>
                      <w:t>CUENTA</w:t>
                    </w:r>
                    <w:r>
                      <w:rPr>
                        <w:rFonts w:ascii="Arial"/>
                        <w:b/>
                        <w:spacing w:val="-8"/>
                        <w:sz w:val="23"/>
                      </w:rPr>
                      <w:t> </w:t>
                    </w:r>
                    <w:r>
                      <w:rPr>
                        <w:rFonts w:ascii="Arial"/>
                        <w:b/>
                        <w:sz w:val="23"/>
                      </w:rPr>
                      <w:t>DE</w:t>
                    </w:r>
                    <w:r>
                      <w:rPr>
                        <w:rFonts w:ascii="Arial"/>
                        <w:b/>
                        <w:spacing w:val="-7"/>
                        <w:sz w:val="23"/>
                      </w:rPr>
                      <w:t> </w:t>
                    </w:r>
                    <w:r>
                      <w:rPr>
                        <w:rFonts w:ascii="Arial"/>
                        <w:b/>
                        <w:sz w:val="23"/>
                      </w:rPr>
                      <w:t>PERDIDAS</w:t>
                    </w:r>
                    <w:r>
                      <w:rPr>
                        <w:rFonts w:ascii="Arial"/>
                        <w:b/>
                        <w:spacing w:val="-8"/>
                        <w:sz w:val="23"/>
                      </w:rPr>
                      <w:t> </w:t>
                    </w:r>
                    <w:r>
                      <w:rPr>
                        <w:rFonts w:ascii="Arial"/>
                        <w:b/>
                        <w:sz w:val="23"/>
                      </w:rPr>
                      <w:t>y</w:t>
                    </w:r>
                    <w:r>
                      <w:rPr>
                        <w:rFonts w:ascii="Arial"/>
                        <w:b/>
                        <w:spacing w:val="-7"/>
                        <w:sz w:val="23"/>
                      </w:rPr>
                      <w:t> </w:t>
                    </w:r>
                    <w:r>
                      <w:rPr>
                        <w:rFonts w:ascii="Arial"/>
                        <w:b/>
                        <w:spacing w:val="-2"/>
                        <w:sz w:val="23"/>
                      </w:rPr>
                      <w:t>GANANCIAS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urier New" w:hAnsi="Courier New" w:eastAsia="Courier New" w:cs="Courier New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ourier New" w:hAnsi="Courier New" w:eastAsia="Courier New" w:cs="Courier New"/>
      <w:b/>
      <w:bCs/>
      <w:sz w:val="12"/>
      <w:szCs w:val="1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line="105" w:lineRule="exact"/>
    </w:pPr>
    <w:rPr>
      <w:rFonts w:ascii="Courier New" w:hAnsi="Courier New" w:eastAsia="Courier New" w:cs="Courier New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2026-10-15T12:09:28Z</dcterms:created>
  <dcterms:modified xsi:type="dcterms:W3CDTF">2026-10-15T12:09:28Z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2025-10-21T00:00:00Z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2025-10-21T00:00:00Z</vt:filetime>
  </property>
</Properties>
</file>